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 xml:space="preserve"> 2025 CALL FOR PRESENTATIONS</w:t>
      </w:r>
      <w:r>
        <w:rPr>
          <w:noProof/>
        </w:rPr>
        <w:drawing>
          <wp:anchor distT="0" distB="0" distL="114300" distR="114300" simplePos="0" relativeHeight="251658240" behindDoc="0" locked="0" layoutInCell="1" hidden="0" allowOverlap="1">
            <wp:simplePos x="0" y="0"/>
            <wp:positionH relativeFrom="column">
              <wp:posOffset>5810250</wp:posOffset>
            </wp:positionH>
            <wp:positionV relativeFrom="paragraph">
              <wp:posOffset>0</wp:posOffset>
            </wp:positionV>
            <wp:extent cx="738029" cy="7429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8029" cy="742950"/>
                    </a:xfrm>
                    <a:prstGeom prst="rect">
                      <a:avLst/>
                    </a:prstGeom>
                    <a:ln/>
                  </pic:spPr>
                </pic:pic>
              </a:graphicData>
            </a:graphic>
          </wp:anchor>
        </w:drawing>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The American Federation of Aviculture, Inc.</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51st Annual Conference</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 xml:space="preserve">September </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3rd thru 6th 2025</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Raleigh, North Carolina</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Embassy suites, Cary</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“Flying into the Future”</w:t>
      </w:r>
    </w:p>
    <w:p w:rsidR="00D03391" w:rsidRDefault="00D03391">
      <w:pPr>
        <w:spacing w:after="280"/>
        <w:rPr>
          <w:rFonts w:ascii="Arial" w:eastAsia="Arial" w:hAnsi="Arial" w:cs="Arial"/>
          <w:b/>
          <w:i/>
          <w:sz w:val="28"/>
          <w:szCs w:val="28"/>
        </w:rPr>
      </w:pP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The American Federation of Aviculture, Inc. (</w:t>
      </w:r>
      <w:proofErr w:type="spellStart"/>
      <w:r>
        <w:rPr>
          <w:rFonts w:ascii="Arial" w:eastAsia="Arial" w:hAnsi="Arial" w:cs="Arial"/>
          <w:b/>
          <w:i/>
          <w:sz w:val="28"/>
          <w:szCs w:val="28"/>
        </w:rPr>
        <w:t>AFA</w:t>
      </w:r>
      <w:proofErr w:type="spellEnd"/>
      <w:r>
        <w:rPr>
          <w:rFonts w:ascii="Arial" w:eastAsia="Arial" w:hAnsi="Arial" w:cs="Arial"/>
          <w:b/>
          <w:i/>
          <w:sz w:val="28"/>
          <w:szCs w:val="28"/>
        </w:rPr>
        <w:t>) is a 501(c)3 non-profit, educational organization established in 1974 whose purpose is to represent all aspects of aviculture and to educate the public about keeping and breeding birds in captivity.</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We inv</w:t>
      </w:r>
      <w:r>
        <w:rPr>
          <w:rFonts w:ascii="Arial" w:eastAsia="Arial" w:hAnsi="Arial" w:cs="Arial"/>
          <w:b/>
          <w:i/>
          <w:sz w:val="28"/>
          <w:szCs w:val="28"/>
        </w:rPr>
        <w:t>ite you to submit a proposal for a presentation to be made at our annual conference.  Proposals should be submitted in the form of an abstract of two hundred (200) words or less, accompanied by a brief biographical sketch of one hundred (100) words or less</w:t>
      </w:r>
      <w:r>
        <w:rPr>
          <w:rFonts w:ascii="Arial" w:eastAsia="Arial" w:hAnsi="Arial" w:cs="Arial"/>
          <w:b/>
          <w:i/>
          <w:sz w:val="28"/>
          <w:szCs w:val="28"/>
        </w:rPr>
        <w:t xml:space="preserve">, identifying the author’s experience with the topic to be presented and other relevant information.  Please consider submitting multiple abstracts as you may have the opportunity to give more than one presentation.  </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Abstracts are short summaries of your</w:t>
      </w:r>
      <w:r>
        <w:rPr>
          <w:rFonts w:ascii="Arial" w:eastAsia="Arial" w:hAnsi="Arial" w:cs="Arial"/>
          <w:b/>
          <w:i/>
          <w:sz w:val="28"/>
          <w:szCs w:val="28"/>
        </w:rPr>
        <w:t xml:space="preserve"> presentation and should be no more than 200 words. They must include the name of the author(s), mailing address (s), email and all phone contact information for the author(s).  Please include the name of your company, organization, aviary or other affilia</w:t>
      </w:r>
      <w:r>
        <w:rPr>
          <w:rFonts w:ascii="Arial" w:eastAsia="Arial" w:hAnsi="Arial" w:cs="Arial"/>
          <w:b/>
          <w:i/>
          <w:sz w:val="28"/>
          <w:szCs w:val="28"/>
        </w:rPr>
        <w:t xml:space="preserve">tions.  If there is more than one author, please indicate if one or both will present. Accepted abstracts will be published in the program with the author’s biography and picture.  No personal contact information will made public. </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lastRenderedPageBreak/>
        <w:t>Abstracts will be accep</w:t>
      </w:r>
      <w:r>
        <w:rPr>
          <w:rFonts w:ascii="Arial" w:eastAsia="Arial" w:hAnsi="Arial" w:cs="Arial"/>
          <w:b/>
          <w:i/>
          <w:sz w:val="28"/>
          <w:szCs w:val="28"/>
        </w:rPr>
        <w:t>ted now through July 1, 2025.  Receipt of abstracts will be acknowledged,</w:t>
      </w:r>
      <w:r>
        <w:rPr>
          <w:rFonts w:ascii="Arial" w:eastAsia="Arial" w:hAnsi="Arial" w:cs="Arial"/>
          <w:b/>
          <w:i/>
          <w:sz w:val="28"/>
          <w:szCs w:val="28"/>
        </w:rPr>
        <w:t xml:space="preserve"> and applicants will receive timely updates from the speaker committee. If the abstract is accepted, you will be required to sign a speaker’s contract and return the contract promptly.</w:t>
      </w:r>
      <w:r>
        <w:rPr>
          <w:rFonts w:ascii="Arial" w:eastAsia="Arial" w:hAnsi="Arial" w:cs="Arial"/>
          <w:b/>
          <w:i/>
          <w:sz w:val="28"/>
          <w:szCs w:val="28"/>
        </w:rPr>
        <w:t xml:space="preserve">  A short bio and a current, high resolution photograph are also required if they have not previously been submitted. </w:t>
      </w:r>
      <w:r>
        <w:rPr>
          <w:rFonts w:ascii="Arial" w:eastAsia="Arial" w:hAnsi="Arial" w:cs="Arial"/>
          <w:b/>
          <w:color w:val="FF0000"/>
          <w:sz w:val="28"/>
          <w:szCs w:val="28"/>
          <w:u w:val="single"/>
        </w:rPr>
        <w:t>In addition to that info we ask you to bring a copy of your presentation on a flash drive for use at the conference.</w:t>
      </w:r>
      <w:r>
        <w:rPr>
          <w:rFonts w:ascii="Arial" w:eastAsia="Arial" w:hAnsi="Arial" w:cs="Arial"/>
          <w:b/>
          <w:i/>
          <w:sz w:val="28"/>
          <w:szCs w:val="28"/>
        </w:rPr>
        <w:t xml:space="preserve"> </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Speakers will not be</w:t>
      </w:r>
      <w:r>
        <w:rPr>
          <w:rFonts w:ascii="Arial" w:eastAsia="Arial" w:hAnsi="Arial" w:cs="Arial"/>
          <w:b/>
          <w:i/>
          <w:sz w:val="28"/>
          <w:szCs w:val="28"/>
        </w:rPr>
        <w:t xml:space="preserve"> officially confirmed without receipt of a signed contract.  Speakers are asked to submit an article of their presentation to possibly be published in the </w:t>
      </w:r>
      <w:proofErr w:type="spellStart"/>
      <w:r>
        <w:rPr>
          <w:rFonts w:ascii="Arial" w:eastAsia="Arial" w:hAnsi="Arial" w:cs="Arial"/>
          <w:b/>
          <w:i/>
          <w:sz w:val="28"/>
          <w:szCs w:val="28"/>
        </w:rPr>
        <w:t>Watchbird</w:t>
      </w:r>
      <w:proofErr w:type="spellEnd"/>
      <w:r>
        <w:rPr>
          <w:rFonts w:ascii="Arial" w:eastAsia="Arial" w:hAnsi="Arial" w:cs="Arial"/>
          <w:b/>
          <w:i/>
          <w:sz w:val="28"/>
          <w:szCs w:val="28"/>
        </w:rPr>
        <w:t xml:space="preserve">, the official journal of the </w:t>
      </w: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This is not a requirement.  </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will provide a complime</w:t>
      </w:r>
      <w:r>
        <w:rPr>
          <w:rFonts w:ascii="Arial" w:eastAsia="Arial" w:hAnsi="Arial" w:cs="Arial"/>
          <w:b/>
          <w:i/>
          <w:sz w:val="28"/>
          <w:szCs w:val="28"/>
        </w:rPr>
        <w:t>ntary conference registration package and one banquet ticket to each confirmed speaker.  All other arrangements, including guests, transportation and hotel accommodations are the responsibility of the speaker and/or the speaker’s sponsor.</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Abstracts are sho</w:t>
      </w:r>
      <w:r>
        <w:rPr>
          <w:rFonts w:ascii="Arial" w:eastAsia="Arial" w:hAnsi="Arial" w:cs="Arial"/>
          <w:b/>
          <w:i/>
          <w:sz w:val="28"/>
          <w:szCs w:val="28"/>
        </w:rPr>
        <w:t xml:space="preserve">rt summaries of your presentation and should be no more than 200 words.  </w:t>
      </w:r>
      <w:r>
        <w:rPr>
          <w:rFonts w:ascii="Arial" w:eastAsia="Arial" w:hAnsi="Arial" w:cs="Arial"/>
          <w:color w:val="FF0000"/>
          <w:sz w:val="28"/>
          <w:szCs w:val="28"/>
          <w:u w:val="single"/>
        </w:rPr>
        <w:t>A submission form has been attached for your convenience.</w:t>
      </w:r>
      <w:r>
        <w:rPr>
          <w:rFonts w:ascii="Arial" w:eastAsia="Arial" w:hAnsi="Arial" w:cs="Arial"/>
          <w:b/>
          <w:i/>
          <w:sz w:val="28"/>
          <w:szCs w:val="28"/>
        </w:rPr>
        <w:t xml:space="preserve"> It must include the name of the author(s), mailing address (is), email and all phone contact information for the author(s).  </w:t>
      </w:r>
      <w:r>
        <w:rPr>
          <w:rFonts w:ascii="Arial" w:eastAsia="Arial" w:hAnsi="Arial" w:cs="Arial"/>
          <w:b/>
          <w:i/>
          <w:sz w:val="28"/>
          <w:szCs w:val="28"/>
        </w:rPr>
        <w:t xml:space="preserve">Please include the name of your company, organization, aviary or other affiliations and any sponsors you may have.  If there is more than one author, please indicate if one or both will present. Accepted abstracts will be published in the program with the </w:t>
      </w:r>
      <w:r>
        <w:rPr>
          <w:rFonts w:ascii="Arial" w:eastAsia="Arial" w:hAnsi="Arial" w:cs="Arial"/>
          <w:b/>
          <w:i/>
          <w:sz w:val="28"/>
          <w:szCs w:val="28"/>
        </w:rPr>
        <w:t xml:space="preserve">author’s biography and picture. </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Presentations will be allotted 50 minutes and may include a brief question and answer period.  Audio-visual equipment will be made available and will be specified in the contract. Abstracts, biographies and final papers may</w:t>
      </w:r>
      <w:r>
        <w:rPr>
          <w:rFonts w:ascii="Arial" w:eastAsia="Arial" w:hAnsi="Arial" w:cs="Arial"/>
          <w:b/>
          <w:i/>
          <w:sz w:val="28"/>
          <w:szCs w:val="28"/>
        </w:rPr>
        <w:t xml:space="preserve"> be submitted by mail, as an email, or as an MS Word email attachment (no .pdf files please) to the Speaker Chair or</w:t>
      </w:r>
      <w:r>
        <w:rPr>
          <w:rFonts w:ascii="Arial" w:eastAsia="Arial" w:hAnsi="Arial" w:cs="Arial"/>
          <w:b/>
          <w:i/>
          <w:sz w:val="28"/>
          <w:szCs w:val="28"/>
        </w:rPr>
        <w:t xml:space="preserve"> emailed</w:t>
      </w:r>
      <w:r>
        <w:rPr>
          <w:rFonts w:ascii="Arial" w:eastAsia="Arial" w:hAnsi="Arial" w:cs="Arial"/>
          <w:b/>
          <w:i/>
          <w:sz w:val="28"/>
          <w:szCs w:val="28"/>
        </w:rPr>
        <w:t xml:space="preserve"> to the </w:t>
      </w: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office.  Please identify it as “</w:t>
      </w: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2025 Conference Abstract.”  Please note all deadlines are firm. </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 xml:space="preserve"> </w:t>
      </w: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requires exclu</w:t>
      </w:r>
      <w:r>
        <w:rPr>
          <w:rFonts w:ascii="Arial" w:eastAsia="Arial" w:hAnsi="Arial" w:cs="Arial"/>
          <w:b/>
          <w:i/>
          <w:sz w:val="28"/>
          <w:szCs w:val="28"/>
        </w:rPr>
        <w:t xml:space="preserve">sive publication rights to the accepted presentations and/or articles to be included in the </w:t>
      </w:r>
      <w:proofErr w:type="spellStart"/>
      <w:r>
        <w:rPr>
          <w:rFonts w:ascii="Arial" w:eastAsia="Arial" w:hAnsi="Arial" w:cs="Arial"/>
          <w:b/>
          <w:i/>
          <w:sz w:val="28"/>
          <w:szCs w:val="28"/>
        </w:rPr>
        <w:t>Watchbird</w:t>
      </w:r>
      <w:proofErr w:type="spellEnd"/>
      <w:r>
        <w:rPr>
          <w:rFonts w:ascii="Arial" w:eastAsia="Arial" w:hAnsi="Arial" w:cs="Arial"/>
          <w:b/>
          <w:i/>
          <w:sz w:val="28"/>
          <w:szCs w:val="28"/>
        </w:rPr>
        <w:t xml:space="preserve">, the official journal of </w:t>
      </w: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Speaker Chair Georgia Hayes, speakerchair@afabirds.org</w:t>
      </w: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lastRenderedPageBreak/>
        <w:t xml:space="preserve"> </w:t>
      </w:r>
      <w:proofErr w:type="spellStart"/>
      <w:r>
        <w:rPr>
          <w:rFonts w:ascii="Arial" w:eastAsia="Arial" w:hAnsi="Arial" w:cs="Arial"/>
          <w:b/>
          <w:i/>
          <w:sz w:val="28"/>
          <w:szCs w:val="28"/>
        </w:rPr>
        <w:t>AFA</w:t>
      </w:r>
      <w:proofErr w:type="spellEnd"/>
      <w:r>
        <w:rPr>
          <w:rFonts w:ascii="Arial" w:eastAsia="Arial" w:hAnsi="Arial" w:cs="Arial"/>
          <w:b/>
          <w:i/>
          <w:sz w:val="28"/>
          <w:szCs w:val="28"/>
        </w:rPr>
        <w:t xml:space="preserve"> Office P.O. Box 91717. </w:t>
      </w:r>
      <w:proofErr w:type="spellStart"/>
      <w:proofErr w:type="gramStart"/>
      <w:r>
        <w:rPr>
          <w:rFonts w:ascii="Arial" w:eastAsia="Arial" w:hAnsi="Arial" w:cs="Arial"/>
          <w:b/>
          <w:i/>
          <w:sz w:val="28"/>
          <w:szCs w:val="28"/>
        </w:rPr>
        <w:t>Austin,TX</w:t>
      </w:r>
      <w:proofErr w:type="spellEnd"/>
      <w:proofErr w:type="gramEnd"/>
      <w:r>
        <w:rPr>
          <w:rFonts w:ascii="Arial" w:eastAsia="Arial" w:hAnsi="Arial" w:cs="Arial"/>
          <w:b/>
          <w:i/>
          <w:sz w:val="28"/>
          <w:szCs w:val="28"/>
        </w:rPr>
        <w:t xml:space="preserve"> 78709-1717</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Phone: 512-585-9800</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Fax: 512-858-7029     www.afabirds.org</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 xml:space="preserve"> The American Federation of Aviculture, Inc.</w:t>
      </w:r>
    </w:p>
    <w:p w:rsidR="00D03391" w:rsidRDefault="00531A16">
      <w:pPr>
        <w:spacing w:after="280"/>
        <w:jc w:val="center"/>
        <w:rPr>
          <w:rFonts w:ascii="Arial" w:eastAsia="Arial" w:hAnsi="Arial" w:cs="Arial"/>
          <w:b/>
          <w:i/>
          <w:sz w:val="28"/>
          <w:szCs w:val="28"/>
        </w:rPr>
      </w:pPr>
      <w:r>
        <w:rPr>
          <w:rFonts w:ascii="Arial" w:eastAsia="Arial" w:hAnsi="Arial" w:cs="Arial"/>
          <w:b/>
          <w:i/>
          <w:sz w:val="28"/>
          <w:szCs w:val="28"/>
        </w:rPr>
        <w:t>is a 501 (c)3 non-profit educational organization</w:t>
      </w:r>
    </w:p>
    <w:p w:rsidR="00D03391" w:rsidRDefault="00D03391">
      <w:pPr>
        <w:spacing w:after="280"/>
        <w:jc w:val="center"/>
        <w:rPr>
          <w:rFonts w:ascii="Arial" w:eastAsia="Arial" w:hAnsi="Arial" w:cs="Arial"/>
          <w:b/>
          <w:i/>
          <w:sz w:val="28"/>
          <w:szCs w:val="28"/>
        </w:rPr>
      </w:pPr>
    </w:p>
    <w:p w:rsidR="00D03391" w:rsidRDefault="00D03391">
      <w:pPr>
        <w:spacing w:after="280"/>
        <w:jc w:val="center"/>
        <w:rPr>
          <w:rFonts w:ascii="Arial" w:eastAsia="Arial" w:hAnsi="Arial" w:cs="Arial"/>
          <w:b/>
          <w:i/>
          <w:sz w:val="28"/>
          <w:szCs w:val="28"/>
        </w:rPr>
      </w:pPr>
    </w:p>
    <w:p w:rsidR="00D03391" w:rsidRDefault="00D03391">
      <w:pPr>
        <w:spacing w:after="280"/>
        <w:jc w:val="center"/>
        <w:rPr>
          <w:rFonts w:ascii="Arial" w:eastAsia="Arial" w:hAnsi="Arial" w:cs="Arial"/>
          <w:b/>
          <w:i/>
          <w:sz w:val="28"/>
          <w:szCs w:val="28"/>
        </w:rPr>
      </w:pPr>
    </w:p>
    <w:p w:rsidR="00D03391" w:rsidRDefault="00531A16">
      <w:pPr>
        <w:spacing w:after="280"/>
        <w:jc w:val="center"/>
        <w:rPr>
          <w:rFonts w:ascii="Arial" w:eastAsia="Arial" w:hAnsi="Arial" w:cs="Arial"/>
          <w:b/>
          <w:i/>
          <w:color w:val="000000"/>
          <w:sz w:val="28"/>
          <w:szCs w:val="28"/>
        </w:rPr>
      </w:pPr>
      <w:r>
        <w:rPr>
          <w:rFonts w:ascii="Arial" w:eastAsia="Arial" w:hAnsi="Arial" w:cs="Arial"/>
          <w:b/>
          <w:i/>
          <w:sz w:val="28"/>
          <w:szCs w:val="28"/>
        </w:rPr>
        <w:t>The</w:t>
      </w:r>
      <w:r>
        <w:rPr>
          <w:rFonts w:ascii="Arial" w:eastAsia="Arial" w:hAnsi="Arial" w:cs="Arial"/>
          <w:b/>
          <w:i/>
          <w:color w:val="000000"/>
          <w:sz w:val="28"/>
          <w:szCs w:val="28"/>
        </w:rPr>
        <w:t xml:space="preserve"> American Federation of Aviculture, Inc.                   </w:t>
      </w:r>
    </w:p>
    <w:p w:rsidR="00D03391" w:rsidRDefault="00531A16">
      <w:pPr>
        <w:jc w:val="center"/>
        <w:rPr>
          <w:rFonts w:ascii="Arial" w:eastAsia="Arial" w:hAnsi="Arial" w:cs="Arial"/>
          <w:b/>
          <w:i/>
          <w:sz w:val="28"/>
          <w:szCs w:val="28"/>
        </w:rPr>
      </w:pPr>
      <w:r>
        <w:rPr>
          <w:rFonts w:ascii="Arial" w:eastAsia="Arial" w:hAnsi="Arial" w:cs="Arial"/>
          <w:b/>
          <w:i/>
          <w:sz w:val="28"/>
          <w:szCs w:val="28"/>
        </w:rPr>
        <w:t>2023 Presentation Abstract From</w:t>
      </w:r>
    </w:p>
    <w:p w:rsidR="00D03391" w:rsidRDefault="00D03391"/>
    <w:tbl>
      <w:tblPr>
        <w:tblStyle w:val="a0"/>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7525"/>
      </w:tblGrid>
      <w:tr w:rsidR="00D03391">
        <w:trPr>
          <w:trHeight w:val="800"/>
        </w:trPr>
        <w:tc>
          <w:tcPr>
            <w:tcW w:w="2335" w:type="dxa"/>
          </w:tcPr>
          <w:p w:rsidR="00D03391" w:rsidRDefault="00531A16">
            <w:pPr>
              <w:rPr>
                <w:sz w:val="24"/>
                <w:szCs w:val="24"/>
              </w:rPr>
            </w:pPr>
            <w:r>
              <w:rPr>
                <w:sz w:val="24"/>
                <w:szCs w:val="24"/>
              </w:rPr>
              <w:t>Title</w:t>
            </w:r>
          </w:p>
        </w:tc>
        <w:tc>
          <w:tcPr>
            <w:tcW w:w="7525" w:type="dxa"/>
          </w:tcPr>
          <w:p w:rsidR="00D03391" w:rsidRDefault="00531A16">
            <w:pPr>
              <w:rPr>
                <w:b/>
              </w:rPr>
            </w:pPr>
            <w:r>
              <w:rPr>
                <w:color w:val="000000"/>
                <w:sz w:val="24"/>
                <w:szCs w:val="24"/>
              </w:rPr>
              <w:t xml:space="preserve">           </w:t>
            </w:r>
          </w:p>
        </w:tc>
      </w:tr>
      <w:tr w:rsidR="00D03391">
        <w:trPr>
          <w:trHeight w:val="1700"/>
        </w:trPr>
        <w:tc>
          <w:tcPr>
            <w:tcW w:w="2335" w:type="dxa"/>
          </w:tcPr>
          <w:p w:rsidR="00D03391" w:rsidRDefault="00531A16">
            <w:pPr>
              <w:rPr>
                <w:sz w:val="24"/>
                <w:szCs w:val="24"/>
              </w:rPr>
            </w:pPr>
            <w:r>
              <w:rPr>
                <w:sz w:val="24"/>
                <w:szCs w:val="24"/>
              </w:rPr>
              <w:t>Name of Presenter(s)</w:t>
            </w:r>
          </w:p>
          <w:p w:rsidR="00D03391" w:rsidRDefault="00531A16">
            <w:pPr>
              <w:rPr>
                <w:sz w:val="24"/>
                <w:szCs w:val="24"/>
              </w:rPr>
            </w:pPr>
            <w:r>
              <w:rPr>
                <w:sz w:val="24"/>
                <w:szCs w:val="24"/>
              </w:rPr>
              <w:t>Affiliation</w:t>
            </w:r>
          </w:p>
          <w:p w:rsidR="00D03391" w:rsidRDefault="00531A16">
            <w:pPr>
              <w:rPr>
                <w:sz w:val="24"/>
                <w:szCs w:val="24"/>
              </w:rPr>
            </w:pPr>
            <w:r>
              <w:rPr>
                <w:sz w:val="24"/>
                <w:szCs w:val="24"/>
              </w:rPr>
              <w:t>Mailing Address</w:t>
            </w:r>
          </w:p>
          <w:p w:rsidR="00D03391" w:rsidRDefault="00531A16">
            <w:pPr>
              <w:rPr>
                <w:sz w:val="24"/>
                <w:szCs w:val="24"/>
              </w:rPr>
            </w:pPr>
            <w:r>
              <w:rPr>
                <w:sz w:val="24"/>
                <w:szCs w:val="24"/>
              </w:rPr>
              <w:t>E-mail address</w:t>
            </w:r>
          </w:p>
          <w:p w:rsidR="00D03391" w:rsidRDefault="00531A16">
            <w:pPr>
              <w:rPr>
                <w:sz w:val="24"/>
                <w:szCs w:val="24"/>
              </w:rPr>
            </w:pPr>
            <w:r>
              <w:rPr>
                <w:sz w:val="24"/>
                <w:szCs w:val="24"/>
              </w:rPr>
              <w:t>Phone</w:t>
            </w:r>
          </w:p>
        </w:tc>
        <w:tc>
          <w:tcPr>
            <w:tcW w:w="7525" w:type="dxa"/>
          </w:tcPr>
          <w:p w:rsidR="00D03391" w:rsidRDefault="00D03391"/>
        </w:tc>
      </w:tr>
      <w:tr w:rsidR="00D03391">
        <w:trPr>
          <w:trHeight w:val="4760"/>
        </w:trPr>
        <w:tc>
          <w:tcPr>
            <w:tcW w:w="2335" w:type="dxa"/>
          </w:tcPr>
          <w:p w:rsidR="00D03391" w:rsidRDefault="00531A16">
            <w:pPr>
              <w:rPr>
                <w:sz w:val="24"/>
                <w:szCs w:val="24"/>
              </w:rPr>
            </w:pPr>
            <w:r>
              <w:rPr>
                <w:sz w:val="24"/>
                <w:szCs w:val="24"/>
              </w:rPr>
              <w:t>Abstract</w:t>
            </w:r>
          </w:p>
          <w:p w:rsidR="00D03391" w:rsidRDefault="00531A16">
            <w:r>
              <w:rPr>
                <w:sz w:val="24"/>
                <w:szCs w:val="24"/>
              </w:rPr>
              <w:t>(200 words max)</w:t>
            </w:r>
          </w:p>
        </w:tc>
        <w:tc>
          <w:tcPr>
            <w:tcW w:w="7525" w:type="dxa"/>
          </w:tcPr>
          <w:p w:rsidR="00D03391" w:rsidRDefault="00D03391">
            <w:pPr>
              <w:rPr>
                <w:sz w:val="24"/>
                <w:szCs w:val="24"/>
              </w:rPr>
            </w:pPr>
          </w:p>
        </w:tc>
      </w:tr>
      <w:tr w:rsidR="00D03391">
        <w:trPr>
          <w:trHeight w:val="4660"/>
        </w:trPr>
        <w:tc>
          <w:tcPr>
            <w:tcW w:w="2335" w:type="dxa"/>
          </w:tcPr>
          <w:p w:rsidR="00D03391" w:rsidRDefault="00531A16">
            <w:pPr>
              <w:rPr>
                <w:sz w:val="24"/>
                <w:szCs w:val="24"/>
              </w:rPr>
            </w:pPr>
            <w:r>
              <w:rPr>
                <w:sz w:val="24"/>
                <w:szCs w:val="24"/>
              </w:rPr>
              <w:lastRenderedPageBreak/>
              <w:t>Biographical sketch</w:t>
            </w:r>
          </w:p>
          <w:p w:rsidR="00D03391" w:rsidRDefault="00531A16">
            <w:pPr>
              <w:rPr>
                <w:sz w:val="24"/>
                <w:szCs w:val="24"/>
              </w:rPr>
            </w:pPr>
            <w:r>
              <w:rPr>
                <w:sz w:val="24"/>
                <w:szCs w:val="24"/>
              </w:rPr>
              <w:t>(100 words max)</w:t>
            </w:r>
          </w:p>
          <w:p w:rsidR="00D03391" w:rsidRDefault="00531A16">
            <w:pPr>
              <w:rPr>
                <w:sz w:val="24"/>
                <w:szCs w:val="24"/>
              </w:rPr>
            </w:pPr>
            <w:r>
              <w:rPr>
                <w:sz w:val="24"/>
                <w:szCs w:val="24"/>
              </w:rPr>
              <w:t>Please include a high-resolution</w:t>
            </w:r>
            <w:bookmarkStart w:id="0" w:name="_GoBack"/>
            <w:bookmarkEnd w:id="0"/>
            <w:r>
              <w:rPr>
                <w:sz w:val="24"/>
                <w:szCs w:val="24"/>
              </w:rPr>
              <w:t xml:space="preserve"> photo.</w:t>
            </w:r>
          </w:p>
        </w:tc>
        <w:tc>
          <w:tcPr>
            <w:tcW w:w="7525" w:type="dxa"/>
          </w:tcPr>
          <w:p w:rsidR="00D03391" w:rsidRDefault="00D03391">
            <w:pPr>
              <w:spacing w:after="160" w:line="259" w:lineRule="auto"/>
              <w:rPr>
                <w:sz w:val="24"/>
                <w:szCs w:val="24"/>
              </w:rPr>
            </w:pPr>
          </w:p>
        </w:tc>
      </w:tr>
    </w:tbl>
    <w:p w:rsidR="00D03391" w:rsidRDefault="00D03391"/>
    <w:sectPr w:rsidR="00D0339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91"/>
    <w:rsid w:val="00531A16"/>
    <w:rsid w:val="00D0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A491"/>
  <w15:docId w15:val="{CEAC0CDA-580D-45A9-A849-4C532623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yOiGXsCMMqYWJww+DsWZry8bA==">CgMxLjA4AHIhMWh3NlNQaklOeTI0U2xHWXZFZDRlQ2Z0c1BwTTZ6a0F5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 Jordan</cp:lastModifiedBy>
  <cp:revision>2</cp:revision>
  <dcterms:created xsi:type="dcterms:W3CDTF">2025-02-07T02:23:00Z</dcterms:created>
  <dcterms:modified xsi:type="dcterms:W3CDTF">2025-02-07T02:23:00Z</dcterms:modified>
</cp:coreProperties>
</file>